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8DF2" w14:textId="77777777" w:rsidR="00EE0C11" w:rsidRDefault="00EE0C11" w:rsidP="00E1739B">
      <w:r>
        <w:t>Subject: Request for WCAG 2.1 AA Compliance by April 24, 2026</w:t>
      </w:r>
    </w:p>
    <w:p w14:paraId="3329F569" w14:textId="77777777" w:rsidR="00EE0C11" w:rsidRDefault="00EE0C11" w:rsidP="00E1739B">
      <w:r>
        <w:t>Dear [Vendor],</w:t>
      </w:r>
    </w:p>
    <w:p w14:paraId="10878C20" w14:textId="3E009978" w:rsidR="002F5A90" w:rsidRDefault="002F5A90" w:rsidP="00E1739B">
      <w:r w:rsidRPr="002F5A90">
        <w:t xml:space="preserve">We value your service and products provided to the University of </w:t>
      </w:r>
      <w:r>
        <w:t>Illinois</w:t>
      </w:r>
      <w:r w:rsidRPr="002F5A90">
        <w:t xml:space="preserve">. One </w:t>
      </w:r>
      <w:r>
        <w:t>essential</w:t>
      </w:r>
      <w:r w:rsidRPr="002F5A90">
        <w:t xml:space="preserve"> component to continuing our relationship is your company’s ability to provide products and services that conform to the </w:t>
      </w:r>
      <w:hyperlink r:id="rId10" w:history="1">
        <w:r w:rsidRPr="002F5A90">
          <w:rPr>
            <w:rStyle w:val="Hyperlink"/>
            <w:b/>
            <w:bCs/>
          </w:rPr>
          <w:t>WCAG 2.1</w:t>
        </w:r>
      </w:hyperlink>
      <w:r w:rsidRPr="002F5A90">
        <w:rPr>
          <w:b/>
          <w:bCs/>
        </w:rPr>
        <w:t> </w:t>
      </w:r>
      <w:r w:rsidRPr="00E1739B">
        <w:rPr>
          <w:rStyle w:val="Strong"/>
        </w:rPr>
        <w:t>AA standards for digital accessibility</w:t>
      </w:r>
      <w:r w:rsidRPr="00E67D9E">
        <w:rPr>
          <w:rStyle w:val="Strong"/>
        </w:rPr>
        <w:t xml:space="preserve"> by April 24, 2026</w:t>
      </w:r>
      <w:r w:rsidRPr="002F5A90">
        <w:t xml:space="preserve">. Given the reach of your products in our environment, we need to know which products will meet this requirement or if we will need to consider other alternatives well in advance of the compliance deadline. </w:t>
      </w:r>
      <w:r>
        <w:t>We ask that you</w:t>
      </w:r>
      <w:r w:rsidRPr="002F5A90">
        <w:t xml:space="preserve"> help us achieve compliance to these digital accessibility requirements</w:t>
      </w:r>
      <w:r>
        <w:t xml:space="preserve"> by providing the information detailed under the heading “Action Required”, below, within the next 120 days.</w:t>
      </w:r>
    </w:p>
    <w:p w14:paraId="23C866F8" w14:textId="1C6ED392" w:rsidR="002F5A90" w:rsidRDefault="002F5A90" w:rsidP="00E1739B">
      <w:pPr>
        <w:rPr>
          <w:b/>
          <w:bCs/>
        </w:rPr>
      </w:pPr>
      <w:r>
        <w:rPr>
          <w:b/>
          <w:bCs/>
        </w:rPr>
        <w:t>Background:</w:t>
      </w:r>
    </w:p>
    <w:p w14:paraId="5BA42A2A" w14:textId="24FD2C3B" w:rsidR="002F5A90" w:rsidRPr="002F5A90" w:rsidRDefault="007741BF" w:rsidP="00E1739B">
      <w:r>
        <w:t>In 2024</w:t>
      </w:r>
      <w:r w:rsidR="002F5A90" w:rsidRPr="002F5A90">
        <w:t>, the U.S. Department of Justice (DOJ) approved </w:t>
      </w:r>
      <w:hyperlink r:id="rId11" w:history="1">
        <w:r w:rsidR="002F5A90" w:rsidRPr="002F5A90">
          <w:rPr>
            <w:rStyle w:val="Hyperlink"/>
          </w:rPr>
          <w:t>new rules for digital accessibility under Title II of the Americans with Disabilities Act</w:t>
        </w:r>
      </w:hyperlink>
      <w:r w:rsidR="002F5A90" w:rsidRPr="002F5A90">
        <w:t> that apply to all state and local government entities, including all public higher education institutions. At the same time, U.S. Department of Health and Human Services (HHS) approved </w:t>
      </w:r>
      <w:hyperlink r:id="rId12" w:history="1">
        <w:r w:rsidR="002F5A90" w:rsidRPr="002F5A90">
          <w:rPr>
            <w:rStyle w:val="Hyperlink"/>
          </w:rPr>
          <w:t>new rules for digital accessibility under Section 504 of the Rehabilitation Act</w:t>
        </w:r>
      </w:hyperlink>
      <w:r w:rsidR="002F5A90" w:rsidRPr="002F5A90">
        <w:t> that apply to all recipients of HHS funding, which includes most higher education institutions. Full compliance is required by April 24, 2026</w:t>
      </w:r>
      <w:r w:rsidR="002F5A90">
        <w:t>,</w:t>
      </w:r>
      <w:r w:rsidR="002F5A90" w:rsidRPr="002F5A90">
        <w:t xml:space="preserve"> for the DOJ rules and May 11, 2026</w:t>
      </w:r>
      <w:r w:rsidR="002F5A90">
        <w:t>,</w:t>
      </w:r>
      <w:r w:rsidR="002F5A90" w:rsidRPr="002F5A90">
        <w:t xml:space="preserve"> for the HHS rules (</w:t>
      </w:r>
      <w:r w:rsidR="007369C7">
        <w:t>s</w:t>
      </w:r>
      <w:r w:rsidR="002F5A90" w:rsidRPr="002F5A90">
        <w:t xml:space="preserve">ome very small entities have until 2027, but all public colleges/universities and most community colleges only have until 2026). The University of </w:t>
      </w:r>
      <w:r w:rsidR="002F5A90">
        <w:t>Illinois</w:t>
      </w:r>
      <w:r w:rsidR="002F5A90" w:rsidRPr="002F5A90">
        <w:t>, along with our peer institutions around the country, is subject to both sets of rules.</w:t>
      </w:r>
    </w:p>
    <w:p w14:paraId="366101EF" w14:textId="772A5280" w:rsidR="000D0D95" w:rsidRDefault="0054677B" w:rsidP="00E1739B">
      <w:r>
        <w:t>Compliance of these rules means that all applications, mobile apps, web content and electronic materials used by staff, faculty, students or general public</w:t>
      </w:r>
      <w:r w:rsidR="00B01F8E">
        <w:t xml:space="preserve"> must</w:t>
      </w:r>
      <w:r>
        <w:t xml:space="preserve"> meet </w:t>
      </w:r>
      <w:r w:rsidRPr="00E67D9E">
        <w:rPr>
          <w:rStyle w:val="Strong"/>
        </w:rPr>
        <w:t xml:space="preserve">WCAG 2.1 AA </w:t>
      </w:r>
      <w:r w:rsidR="000D0D95" w:rsidRPr="00E67D9E">
        <w:rPr>
          <w:rStyle w:val="Strong"/>
        </w:rPr>
        <w:t xml:space="preserve">accessibility </w:t>
      </w:r>
      <w:r w:rsidRPr="00E67D9E">
        <w:rPr>
          <w:rStyle w:val="Strong"/>
        </w:rPr>
        <w:t>standards.</w:t>
      </w:r>
      <w:r>
        <w:t xml:space="preserve"> </w:t>
      </w:r>
      <w:r w:rsidR="000D0D95">
        <w:t xml:space="preserve">This applies to applications or materials developed in-house and </w:t>
      </w:r>
      <w:r>
        <w:t>licensed from third-party vendors</w:t>
      </w:r>
      <w:r w:rsidR="000D0D95">
        <w:t xml:space="preserve"> such as yourself. </w:t>
      </w:r>
      <w:r w:rsidR="000D0D95" w:rsidRPr="000D0D95">
        <w:t xml:space="preserve">The products and services you provide to </w:t>
      </w:r>
      <w:r w:rsidR="000D0D95">
        <w:t>the University of Illinois</w:t>
      </w:r>
      <w:r w:rsidR="000D0D95" w:rsidRPr="000D0D95">
        <w:t xml:space="preserve"> may fall </w:t>
      </w:r>
      <w:r w:rsidR="000D0D95">
        <w:t xml:space="preserve">under the scope of these rules. </w:t>
      </w:r>
      <w:r w:rsidR="00B01F8E" w:rsidRPr="00B01F8E">
        <w:t>While the rules don't directly apply to third-party businesses themselves, we and our peers may not be able to continue to use noncompliant third-party products and services, as the new federal rules</w:t>
      </w:r>
      <w:r w:rsidR="00193EAB">
        <w:t xml:space="preserve"> hold us responsible for the compliance of that content</w:t>
      </w:r>
      <w:r w:rsidR="00B01F8E" w:rsidRPr="00B01F8E">
        <w:t>.</w:t>
      </w:r>
      <w:r w:rsidR="00796A7B">
        <w:t xml:space="preserve">  </w:t>
      </w:r>
      <w:r w:rsidR="000D0D95">
        <w:t xml:space="preserve">Products that fail to meet these requirements by the mandated date </w:t>
      </w:r>
      <w:r w:rsidR="000D0D95" w:rsidRPr="000D0D95">
        <w:t xml:space="preserve">may </w:t>
      </w:r>
      <w:r w:rsidR="00F53E3D">
        <w:t>require</w:t>
      </w:r>
      <w:r w:rsidR="000D0D95">
        <w:t xml:space="preserve"> the</w:t>
      </w:r>
      <w:r w:rsidR="00F53E3D">
        <w:t xml:space="preserve"> university to seek alternative products or solutions</w:t>
      </w:r>
      <w:r w:rsidR="000D0D95" w:rsidRPr="000D0D95">
        <w:t>.</w:t>
      </w:r>
      <w:r w:rsidR="000D0D95">
        <w:t xml:space="preserve"> </w:t>
      </w:r>
    </w:p>
    <w:p w14:paraId="4E659B36" w14:textId="095AC944" w:rsidR="00EE0C11" w:rsidRPr="00145095" w:rsidRDefault="00B24095" w:rsidP="00145095">
      <w:pPr>
        <w:rPr>
          <w:rStyle w:val="Strong"/>
        </w:rPr>
      </w:pPr>
      <w:r w:rsidRPr="00145095">
        <w:rPr>
          <w:rStyle w:val="Strong"/>
        </w:rPr>
        <w:t>Action Required:</w:t>
      </w:r>
    </w:p>
    <w:p w14:paraId="2B6D7556" w14:textId="780A6C85" w:rsidR="004B0B78" w:rsidRPr="004B0B78" w:rsidRDefault="00F53E3D" w:rsidP="00E67D9E">
      <w:r>
        <w:t>We are requesting evidence that your product meets</w:t>
      </w:r>
      <w:r w:rsidR="004B0B78">
        <w:t xml:space="preserve"> or will meet</w:t>
      </w:r>
      <w:r>
        <w:t xml:space="preserve"> the WCAG 2.1 AA accessibility standards</w:t>
      </w:r>
      <w:r w:rsidR="004B0B78">
        <w:t xml:space="preserve"> </w:t>
      </w:r>
      <w:r w:rsidR="004B0B78" w:rsidRPr="004B0B78">
        <w:t>before April 24, 2026</w:t>
      </w:r>
      <w:r w:rsidR="004B0B78">
        <w:t xml:space="preserve">.  </w:t>
      </w:r>
      <w:r w:rsidR="00B24095">
        <w:t xml:space="preserve">We ask that you </w:t>
      </w:r>
      <w:r w:rsidR="007943F3">
        <w:t xml:space="preserve">respond to this letter </w:t>
      </w:r>
      <w:r w:rsidR="00796A7B">
        <w:t xml:space="preserve">within the next 120 days </w:t>
      </w:r>
      <w:r w:rsidR="007943F3">
        <w:t xml:space="preserve">with </w:t>
      </w:r>
      <w:r w:rsidR="00B24095">
        <w:t>the following items</w:t>
      </w:r>
      <w:r w:rsidR="00796A7B">
        <w:t>:</w:t>
      </w:r>
    </w:p>
    <w:p w14:paraId="7391762C" w14:textId="77777777" w:rsidR="005E01F3" w:rsidRDefault="004B0B78" w:rsidP="00146BDA">
      <w:pPr>
        <w:pStyle w:val="ListParagraph"/>
        <w:numPr>
          <w:ilvl w:val="0"/>
          <w:numId w:val="3"/>
        </w:numPr>
        <w:contextualSpacing w:val="0"/>
      </w:pPr>
      <w:r w:rsidRPr="00F160D9">
        <w:rPr>
          <w:rStyle w:val="Strong"/>
        </w:rPr>
        <w:t xml:space="preserve">WCAG 2.1 AA or WCAG 2.2 AA Accessibility Conformance Report (ACR) </w:t>
      </w:r>
      <w:r w:rsidRPr="004B0B78">
        <w:t>using the latest version of the </w:t>
      </w:r>
      <w:hyperlink r:id="rId13" w:history="1">
        <w:r w:rsidRPr="004B0B78">
          <w:rPr>
            <w:rStyle w:val="Hyperlink"/>
          </w:rPr>
          <w:t>VPAT</w:t>
        </w:r>
      </w:hyperlink>
      <w:r w:rsidRPr="004B0B78">
        <w:t xml:space="preserve"> for all </w:t>
      </w:r>
      <w:r>
        <w:t xml:space="preserve">web applications </w:t>
      </w:r>
      <w:r w:rsidRPr="004B0B78">
        <w:t>that we use. ACRs</w:t>
      </w:r>
      <w:r>
        <w:t xml:space="preserve"> developed by external third parties</w:t>
      </w:r>
      <w:r w:rsidRPr="004B0B78">
        <w:t xml:space="preserve"> are preferred.</w:t>
      </w:r>
      <w:r w:rsidR="00B24095">
        <w:t xml:space="preserve">  If an ACR is not available, provide a date you believe the report will be published.</w:t>
      </w:r>
    </w:p>
    <w:p w14:paraId="7F69A7F3" w14:textId="733C8399" w:rsidR="005E01F3" w:rsidRDefault="00330D9F" w:rsidP="00146BDA">
      <w:pPr>
        <w:pStyle w:val="ListParagraph"/>
        <w:numPr>
          <w:ilvl w:val="0"/>
          <w:numId w:val="3"/>
        </w:numPr>
        <w:contextualSpacing w:val="0"/>
      </w:pPr>
      <w:r>
        <w:lastRenderedPageBreak/>
        <w:t xml:space="preserve">For any non-compliant portions of your system, provide a </w:t>
      </w:r>
      <w:r w:rsidRPr="00F160D9">
        <w:rPr>
          <w:rStyle w:val="Strong"/>
        </w:rPr>
        <w:t>remediation plan</w:t>
      </w:r>
      <w:r>
        <w:t xml:space="preserve"> that identifies the issue(s) as well as a timeline for resolution. </w:t>
      </w:r>
    </w:p>
    <w:p w14:paraId="4D60D108" w14:textId="135D067F" w:rsidR="004B0B78" w:rsidRDefault="00330D9F" w:rsidP="0074438C">
      <w:pPr>
        <w:pStyle w:val="ListParagraph"/>
        <w:numPr>
          <w:ilvl w:val="0"/>
          <w:numId w:val="3"/>
        </w:numPr>
        <w:contextualSpacing w:val="0"/>
      </w:pPr>
      <w:r>
        <w:t xml:space="preserve">Provide </w:t>
      </w:r>
      <w:r w:rsidRPr="00F160D9">
        <w:rPr>
          <w:rStyle w:val="Strong"/>
        </w:rPr>
        <w:t>written answers to</w:t>
      </w:r>
      <w:r w:rsidR="004B0B78" w:rsidRPr="005E01F3">
        <w:rPr>
          <w:b/>
          <w:bCs/>
        </w:rPr>
        <w:t> </w:t>
      </w:r>
      <w:hyperlink r:id="rId14" w:history="1">
        <w:r w:rsidR="004B0B78" w:rsidRPr="005E01F3">
          <w:rPr>
            <w:rStyle w:val="Hyperlink"/>
            <w:b/>
            <w:bCs/>
          </w:rPr>
          <w:t>HECVAT</w:t>
        </w:r>
      </w:hyperlink>
      <w:r w:rsidR="004B0B78" w:rsidRPr="005E01F3">
        <w:rPr>
          <w:b/>
          <w:bCs/>
        </w:rPr>
        <w:t> </w:t>
      </w:r>
      <w:r w:rsidR="004B0B78" w:rsidRPr="00F160D9">
        <w:rPr>
          <w:rStyle w:val="Strong"/>
        </w:rPr>
        <w:t xml:space="preserve">3.06 </w:t>
      </w:r>
      <w:r w:rsidR="004B0B78" w:rsidRPr="004B0B78">
        <w:t>accessibility questions (ITAC-01 to ITAC-09).</w:t>
      </w:r>
    </w:p>
    <w:p w14:paraId="367B6060" w14:textId="47AEBB80" w:rsidR="00B24095" w:rsidRDefault="007943F3" w:rsidP="00F160D9">
      <w:pPr>
        <w:pStyle w:val="ListParagraph"/>
        <w:numPr>
          <w:ilvl w:val="0"/>
          <w:numId w:val="3"/>
        </w:numPr>
        <w:contextualSpacing w:val="0"/>
      </w:pPr>
      <w:r w:rsidRPr="004B0B78">
        <w:t>Review the Big Ten Academic Alliance's </w:t>
      </w:r>
      <w:hyperlink r:id="rId15" w:history="1">
        <w:r w:rsidRPr="004B0B78">
          <w:rPr>
            <w:rStyle w:val="Hyperlink"/>
          </w:rPr>
          <w:t>Digital Accessibility Vendor Cookbook</w:t>
        </w:r>
      </w:hyperlink>
      <w:r>
        <w:t xml:space="preserve"> for more information.</w:t>
      </w:r>
    </w:p>
    <w:p w14:paraId="7C7CA119" w14:textId="7F49444F" w:rsidR="00B24095" w:rsidRDefault="00B24095" w:rsidP="00F160D9">
      <w:r>
        <w:t>We will review the materials you provide and may perform independent testing of your product to verify conformance.  If materials are not provided, it will be assumed that your product is not accessible and there are no plans for meeting the accessibility standards</w:t>
      </w:r>
      <w:r w:rsidR="00796A7B">
        <w:t>,</w:t>
      </w:r>
      <w:r>
        <w:t xml:space="preserve"> and we will proceed accordingly.</w:t>
      </w:r>
    </w:p>
    <w:p w14:paraId="19282753" w14:textId="2357F34B" w:rsidR="007943F3" w:rsidRPr="004B0B78" w:rsidRDefault="007943F3" w:rsidP="00F160D9">
      <w:r>
        <w:t xml:space="preserve">We truly value the products and services you provide as well as the partnership we have developed.  We also appreciate your commitment to ensuring your product(s) meet digital accessibility requirements so we can continue to work together to meet the needs of the university. </w:t>
      </w:r>
    </w:p>
    <w:p w14:paraId="7D0302DD" w14:textId="77777777" w:rsidR="00EE0C11" w:rsidRDefault="00EE0C11" w:rsidP="00145095">
      <w:pPr>
        <w:spacing w:line="480" w:lineRule="auto"/>
      </w:pPr>
      <w:r>
        <w:t>Sincerely,</w:t>
      </w:r>
    </w:p>
    <w:p w14:paraId="24A0D2D5" w14:textId="57958D5C" w:rsidR="00D55468" w:rsidRDefault="006E2E02" w:rsidP="00F160D9">
      <w:pPr>
        <w:spacing w:after="0" w:line="240" w:lineRule="auto"/>
      </w:pPr>
      <w:r>
        <w:t>Nyle Bolliger</w:t>
      </w:r>
    </w:p>
    <w:p w14:paraId="4AC7ADED" w14:textId="69730C75" w:rsidR="0021069D" w:rsidRDefault="00A667CE" w:rsidP="00F160D9">
      <w:pPr>
        <w:spacing w:after="0" w:line="240" w:lineRule="auto"/>
      </w:pPr>
      <w:r w:rsidRPr="00A667CE">
        <w:t>A</w:t>
      </w:r>
      <w:r>
        <w:t>ssociate</w:t>
      </w:r>
      <w:r w:rsidRPr="00A667CE">
        <w:t xml:space="preserve"> V</w:t>
      </w:r>
      <w:r w:rsidR="0021069D">
        <w:t xml:space="preserve">ice </w:t>
      </w:r>
      <w:r w:rsidRPr="00A667CE">
        <w:t>P</w:t>
      </w:r>
      <w:r w:rsidR="0021069D">
        <w:t xml:space="preserve">resident and </w:t>
      </w:r>
      <w:r w:rsidRPr="00A667CE">
        <w:t>C</w:t>
      </w:r>
      <w:r>
        <w:t>hief</w:t>
      </w:r>
      <w:r w:rsidRPr="00A667CE">
        <w:t xml:space="preserve"> T</w:t>
      </w:r>
      <w:r>
        <w:t>echnology</w:t>
      </w:r>
      <w:r w:rsidRPr="00A667CE">
        <w:t xml:space="preserve"> O</w:t>
      </w:r>
      <w:r>
        <w:t>fficer</w:t>
      </w:r>
    </w:p>
    <w:p w14:paraId="239770D4" w14:textId="39A00409" w:rsidR="00A667CE" w:rsidRDefault="00A667CE" w:rsidP="00F160D9">
      <w:pPr>
        <w:spacing w:after="0" w:line="240" w:lineRule="auto"/>
      </w:pPr>
      <w:r w:rsidRPr="00A667CE">
        <w:t xml:space="preserve">Admin Info Technology Services </w:t>
      </w:r>
    </w:p>
    <w:p w14:paraId="1B13F4F0" w14:textId="6F0B4621" w:rsidR="00145095" w:rsidRDefault="00A667CE" w:rsidP="00974BA5">
      <w:pPr>
        <w:spacing w:after="0" w:line="480" w:lineRule="auto"/>
      </w:pPr>
      <w:r>
        <w:t>University of Illinois</w:t>
      </w:r>
      <w:r w:rsidR="0021069D">
        <w:t xml:space="preserve"> System Office</w:t>
      </w:r>
    </w:p>
    <w:p w14:paraId="04E580D8" w14:textId="51168762" w:rsidR="0021069D" w:rsidRDefault="0021069D" w:rsidP="00F160D9">
      <w:pPr>
        <w:spacing w:after="0" w:line="240" w:lineRule="auto"/>
      </w:pPr>
      <w:r>
        <w:t>Daniel G. Szajna</w:t>
      </w:r>
    </w:p>
    <w:p w14:paraId="03FA9764" w14:textId="12FAC68E" w:rsidR="0021069D" w:rsidRDefault="0021069D" w:rsidP="00F160D9">
      <w:pPr>
        <w:spacing w:after="0" w:line="240" w:lineRule="auto"/>
      </w:pPr>
      <w:r>
        <w:t>Director of System Office Purchasing</w:t>
      </w:r>
    </w:p>
    <w:p w14:paraId="7ED5E198" w14:textId="124AFEEB" w:rsidR="0021069D" w:rsidRDefault="0021069D" w:rsidP="00974BA5">
      <w:pPr>
        <w:spacing w:after="0" w:line="240" w:lineRule="auto"/>
      </w:pPr>
      <w:r>
        <w:t>University of Illinois System Office</w:t>
      </w:r>
    </w:p>
    <w:sectPr w:rsidR="0021069D">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07E11" w14:textId="77777777" w:rsidR="00C221CB" w:rsidRDefault="00C221CB" w:rsidP="0021069D">
      <w:pPr>
        <w:spacing w:after="0" w:line="240" w:lineRule="auto"/>
      </w:pPr>
      <w:r>
        <w:separator/>
      </w:r>
    </w:p>
  </w:endnote>
  <w:endnote w:type="continuationSeparator" w:id="0">
    <w:p w14:paraId="5D8D1F82" w14:textId="77777777" w:rsidR="00C221CB" w:rsidRDefault="00C221CB" w:rsidP="0021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6F139" w14:textId="77777777" w:rsidR="00C221CB" w:rsidRDefault="00C221CB" w:rsidP="0021069D">
      <w:pPr>
        <w:spacing w:after="0" w:line="240" w:lineRule="auto"/>
      </w:pPr>
      <w:r>
        <w:separator/>
      </w:r>
    </w:p>
  </w:footnote>
  <w:footnote w:type="continuationSeparator" w:id="0">
    <w:p w14:paraId="7C8466FA" w14:textId="77777777" w:rsidR="00C221CB" w:rsidRDefault="00C221CB" w:rsidP="0021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A090" w14:textId="32652280" w:rsidR="00B01F8E" w:rsidRDefault="00AB1039" w:rsidP="00AB1039">
    <w:pPr>
      <w:pStyle w:val="Header"/>
      <w:pBdr>
        <w:bottom w:val="single" w:sz="12" w:space="1" w:color="auto"/>
      </w:pBdr>
      <w:jc w:val="right"/>
      <w:rPr>
        <w:color w:val="FF0000"/>
      </w:rPr>
    </w:pPr>
    <w:r>
      <w:rPr>
        <w:noProof/>
        <w:color w:val="FF0000"/>
      </w:rPr>
      <w:drawing>
        <wp:inline distT="0" distB="0" distL="0" distR="0" wp14:anchorId="6C364B8C" wp14:editId="71851342">
          <wp:extent cx="5943600" cy="424815"/>
          <wp:effectExtent l="0" t="0" r="0" b="0"/>
          <wp:docPr id="11647231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2315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43600" cy="424815"/>
                  </a:xfrm>
                  <a:prstGeom prst="rect">
                    <a:avLst/>
                  </a:prstGeom>
                </pic:spPr>
              </pic:pic>
            </a:graphicData>
          </a:graphic>
        </wp:inline>
      </w:drawing>
    </w:r>
  </w:p>
  <w:p w14:paraId="7E62EFC3" w14:textId="77777777" w:rsidR="00AB1039" w:rsidRDefault="00AB1039" w:rsidP="00AB1039">
    <w:pPr>
      <w:pStyle w:val="Header"/>
      <w:jc w:val="right"/>
      <w:rPr>
        <w:color w:val="FF0000"/>
      </w:rPr>
    </w:pPr>
  </w:p>
  <w:p w14:paraId="4783B624" w14:textId="77777777" w:rsidR="006677E6" w:rsidRPr="00B01F8E" w:rsidRDefault="006677E6" w:rsidP="00AB1039">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C386C"/>
    <w:multiLevelType w:val="hybridMultilevel"/>
    <w:tmpl w:val="FA48345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5B22E4C"/>
    <w:multiLevelType w:val="hybridMultilevel"/>
    <w:tmpl w:val="C94C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0D4372"/>
    <w:multiLevelType w:val="multilevel"/>
    <w:tmpl w:val="53BC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856794">
    <w:abstractNumId w:val="1"/>
  </w:num>
  <w:num w:numId="2" w16cid:durableId="885606310">
    <w:abstractNumId w:val="0"/>
  </w:num>
  <w:num w:numId="3" w16cid:durableId="1376932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11"/>
    <w:rsid w:val="00095939"/>
    <w:rsid w:val="000B5827"/>
    <w:rsid w:val="000D0D95"/>
    <w:rsid w:val="00145095"/>
    <w:rsid w:val="00156998"/>
    <w:rsid w:val="001927F7"/>
    <w:rsid w:val="00193EAB"/>
    <w:rsid w:val="0021069D"/>
    <w:rsid w:val="00226F86"/>
    <w:rsid w:val="00251E38"/>
    <w:rsid w:val="002C60BD"/>
    <w:rsid w:val="002F5A90"/>
    <w:rsid w:val="00330D9F"/>
    <w:rsid w:val="0035263F"/>
    <w:rsid w:val="003A696D"/>
    <w:rsid w:val="004643FF"/>
    <w:rsid w:val="004847F0"/>
    <w:rsid w:val="00484C4E"/>
    <w:rsid w:val="004B0B78"/>
    <w:rsid w:val="004D06D1"/>
    <w:rsid w:val="0054677B"/>
    <w:rsid w:val="005E01F3"/>
    <w:rsid w:val="00616A8C"/>
    <w:rsid w:val="006677E6"/>
    <w:rsid w:val="006B163B"/>
    <w:rsid w:val="006E2E02"/>
    <w:rsid w:val="006E4FE8"/>
    <w:rsid w:val="006F1DE9"/>
    <w:rsid w:val="007354DD"/>
    <w:rsid w:val="007369C7"/>
    <w:rsid w:val="007521B1"/>
    <w:rsid w:val="007741BF"/>
    <w:rsid w:val="007943F3"/>
    <w:rsid w:val="00796A7B"/>
    <w:rsid w:val="008905F4"/>
    <w:rsid w:val="00974BA5"/>
    <w:rsid w:val="009B1432"/>
    <w:rsid w:val="009E6E3A"/>
    <w:rsid w:val="00A443BA"/>
    <w:rsid w:val="00A667CE"/>
    <w:rsid w:val="00A7475F"/>
    <w:rsid w:val="00AB1039"/>
    <w:rsid w:val="00AC25F8"/>
    <w:rsid w:val="00AC536E"/>
    <w:rsid w:val="00AD68D3"/>
    <w:rsid w:val="00AF3A27"/>
    <w:rsid w:val="00B01F8E"/>
    <w:rsid w:val="00B24095"/>
    <w:rsid w:val="00B56F2D"/>
    <w:rsid w:val="00B76101"/>
    <w:rsid w:val="00B96307"/>
    <w:rsid w:val="00BD065B"/>
    <w:rsid w:val="00C15303"/>
    <w:rsid w:val="00C17CC6"/>
    <w:rsid w:val="00C221CB"/>
    <w:rsid w:val="00C35793"/>
    <w:rsid w:val="00D54ACC"/>
    <w:rsid w:val="00D55468"/>
    <w:rsid w:val="00D85896"/>
    <w:rsid w:val="00DD2D57"/>
    <w:rsid w:val="00E1739B"/>
    <w:rsid w:val="00E67D9E"/>
    <w:rsid w:val="00EB6D18"/>
    <w:rsid w:val="00EE0C11"/>
    <w:rsid w:val="00EE3E99"/>
    <w:rsid w:val="00F01530"/>
    <w:rsid w:val="00F160D9"/>
    <w:rsid w:val="00F53E3D"/>
    <w:rsid w:val="00F63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F15A0"/>
  <w15:chartTrackingRefBased/>
  <w15:docId w15:val="{D0F19CFB-1182-4BFA-8A4C-01D317DA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C11"/>
    <w:rPr>
      <w:rFonts w:eastAsiaTheme="majorEastAsia" w:cstheme="majorBidi"/>
      <w:color w:val="272727" w:themeColor="text1" w:themeTint="D8"/>
    </w:rPr>
  </w:style>
  <w:style w:type="paragraph" w:styleId="Title">
    <w:name w:val="Title"/>
    <w:basedOn w:val="Normal"/>
    <w:next w:val="Normal"/>
    <w:link w:val="TitleChar"/>
    <w:uiPriority w:val="10"/>
    <w:qFormat/>
    <w:rsid w:val="00EE0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C11"/>
    <w:pPr>
      <w:spacing w:before="160"/>
      <w:jc w:val="center"/>
    </w:pPr>
    <w:rPr>
      <w:i/>
      <w:iCs/>
      <w:color w:val="404040" w:themeColor="text1" w:themeTint="BF"/>
    </w:rPr>
  </w:style>
  <w:style w:type="character" w:customStyle="1" w:styleId="QuoteChar">
    <w:name w:val="Quote Char"/>
    <w:basedOn w:val="DefaultParagraphFont"/>
    <w:link w:val="Quote"/>
    <w:uiPriority w:val="29"/>
    <w:rsid w:val="00EE0C11"/>
    <w:rPr>
      <w:i/>
      <w:iCs/>
      <w:color w:val="404040" w:themeColor="text1" w:themeTint="BF"/>
    </w:rPr>
  </w:style>
  <w:style w:type="paragraph" w:styleId="ListParagraph">
    <w:name w:val="List Paragraph"/>
    <w:basedOn w:val="Normal"/>
    <w:uiPriority w:val="34"/>
    <w:qFormat/>
    <w:rsid w:val="00EE0C11"/>
    <w:pPr>
      <w:ind w:left="720"/>
      <w:contextualSpacing/>
    </w:pPr>
  </w:style>
  <w:style w:type="character" w:styleId="IntenseEmphasis">
    <w:name w:val="Intense Emphasis"/>
    <w:basedOn w:val="DefaultParagraphFont"/>
    <w:uiPriority w:val="21"/>
    <w:qFormat/>
    <w:rsid w:val="00EE0C11"/>
    <w:rPr>
      <w:i/>
      <w:iCs/>
      <w:color w:val="0F4761" w:themeColor="accent1" w:themeShade="BF"/>
    </w:rPr>
  </w:style>
  <w:style w:type="paragraph" w:styleId="IntenseQuote">
    <w:name w:val="Intense Quote"/>
    <w:basedOn w:val="Normal"/>
    <w:next w:val="Normal"/>
    <w:link w:val="IntenseQuoteChar"/>
    <w:uiPriority w:val="30"/>
    <w:qFormat/>
    <w:rsid w:val="00EE0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C11"/>
    <w:rPr>
      <w:i/>
      <w:iCs/>
      <w:color w:val="0F4761" w:themeColor="accent1" w:themeShade="BF"/>
    </w:rPr>
  </w:style>
  <w:style w:type="character" w:styleId="IntenseReference">
    <w:name w:val="Intense Reference"/>
    <w:basedOn w:val="DefaultParagraphFont"/>
    <w:uiPriority w:val="32"/>
    <w:qFormat/>
    <w:rsid w:val="00EE0C11"/>
    <w:rPr>
      <w:b/>
      <w:bCs/>
      <w:smallCaps/>
      <w:color w:val="0F4761" w:themeColor="accent1" w:themeShade="BF"/>
      <w:spacing w:val="5"/>
    </w:rPr>
  </w:style>
  <w:style w:type="paragraph" w:styleId="NoSpacing">
    <w:name w:val="No Spacing"/>
    <w:uiPriority w:val="1"/>
    <w:qFormat/>
    <w:rsid w:val="00EE0C11"/>
    <w:pPr>
      <w:spacing w:after="0" w:line="240" w:lineRule="auto"/>
    </w:pPr>
  </w:style>
  <w:style w:type="character" w:styleId="Hyperlink">
    <w:name w:val="Hyperlink"/>
    <w:basedOn w:val="DefaultParagraphFont"/>
    <w:uiPriority w:val="99"/>
    <w:unhideWhenUsed/>
    <w:rsid w:val="004D06D1"/>
    <w:rPr>
      <w:color w:val="467886" w:themeColor="hyperlink"/>
      <w:u w:val="single"/>
    </w:rPr>
  </w:style>
  <w:style w:type="character" w:styleId="UnresolvedMention">
    <w:name w:val="Unresolved Mention"/>
    <w:basedOn w:val="DefaultParagraphFont"/>
    <w:uiPriority w:val="99"/>
    <w:semiHidden/>
    <w:unhideWhenUsed/>
    <w:rsid w:val="004D06D1"/>
    <w:rPr>
      <w:color w:val="605E5C"/>
      <w:shd w:val="clear" w:color="auto" w:fill="E1DFDD"/>
    </w:rPr>
  </w:style>
  <w:style w:type="character" w:styleId="FollowedHyperlink">
    <w:name w:val="FollowedHyperlink"/>
    <w:basedOn w:val="DefaultParagraphFont"/>
    <w:uiPriority w:val="99"/>
    <w:semiHidden/>
    <w:unhideWhenUsed/>
    <w:rsid w:val="004D06D1"/>
    <w:rPr>
      <w:color w:val="96607D" w:themeColor="followedHyperlink"/>
      <w:u w:val="single"/>
    </w:rPr>
  </w:style>
  <w:style w:type="paragraph" w:styleId="Header">
    <w:name w:val="header"/>
    <w:basedOn w:val="Normal"/>
    <w:link w:val="HeaderChar"/>
    <w:uiPriority w:val="99"/>
    <w:unhideWhenUsed/>
    <w:rsid w:val="00210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69D"/>
  </w:style>
  <w:style w:type="paragraph" w:styleId="Footer">
    <w:name w:val="footer"/>
    <w:basedOn w:val="Normal"/>
    <w:link w:val="FooterChar"/>
    <w:uiPriority w:val="99"/>
    <w:unhideWhenUsed/>
    <w:rsid w:val="00210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69D"/>
  </w:style>
  <w:style w:type="paragraph" w:styleId="Revision">
    <w:name w:val="Revision"/>
    <w:hidden/>
    <w:uiPriority w:val="99"/>
    <w:semiHidden/>
    <w:rsid w:val="002F5A90"/>
    <w:pPr>
      <w:spacing w:after="0" w:line="240" w:lineRule="auto"/>
    </w:pPr>
  </w:style>
  <w:style w:type="character" w:styleId="Strong">
    <w:name w:val="Strong"/>
    <w:basedOn w:val="DefaultParagraphFont"/>
    <w:uiPriority w:val="22"/>
    <w:qFormat/>
    <w:rsid w:val="00E17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67650">
      <w:bodyDiv w:val="1"/>
      <w:marLeft w:val="0"/>
      <w:marRight w:val="0"/>
      <w:marTop w:val="0"/>
      <w:marBottom w:val="0"/>
      <w:divBdr>
        <w:top w:val="none" w:sz="0" w:space="0" w:color="auto"/>
        <w:left w:val="none" w:sz="0" w:space="0" w:color="auto"/>
        <w:bottom w:val="none" w:sz="0" w:space="0" w:color="auto"/>
        <w:right w:val="none" w:sz="0" w:space="0" w:color="auto"/>
      </w:divBdr>
    </w:div>
    <w:div w:id="142471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ic.org/policy/accessibility/vp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ederalregister.gov/documents/2024/05/09/2024-09237/nondiscrimination-on-the-basis-of-disability-in-programs-or-activities-receiving-federal-financi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gister.gov/documents/2024/04/24/2024-07758/nondiscrimination-on-the-basis-of-disability-accessibility-of-web-information-and-services-of-state" TargetMode="External"/><Relationship Id="rId5" Type="http://schemas.openxmlformats.org/officeDocument/2006/relationships/styles" Target="styles.xml"/><Relationship Id="rId15" Type="http://schemas.openxmlformats.org/officeDocument/2006/relationships/hyperlink" Target="https://digitalaccessibility.uoregon.edu/link/vendor-cookbook" TargetMode="External"/><Relationship Id="rId10" Type="http://schemas.openxmlformats.org/officeDocument/2006/relationships/hyperlink" Target="https://www.w3.org/TR/WCAG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brary.educause.edu/resources/2020/4/higher-education-community-vendor-assessment-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811B875FEF844A9F1A3D93C10C83C" ma:contentTypeVersion="19" ma:contentTypeDescription="Create a new document." ma:contentTypeScope="" ma:versionID="62d0ceea21934b24760cf94f11ac7c7a">
  <xsd:schema xmlns:xsd="http://www.w3.org/2001/XMLSchema" xmlns:xs="http://www.w3.org/2001/XMLSchema" xmlns:p="http://schemas.microsoft.com/office/2006/metadata/properties" xmlns:ns2="5437e106-5afe-4ab2-960c-3365bb078d97" xmlns:ns3="5443cdba-0a48-42e7-8e6d-49e5b271fa4c" targetNamespace="http://schemas.microsoft.com/office/2006/metadata/properties" ma:root="true" ma:fieldsID="a5f5420d6c788118376bf76b0d19e322" ns2:_="" ns3:_="">
    <xsd:import namespace="5437e106-5afe-4ab2-960c-3365bb078d97"/>
    <xsd:import namespace="5443cdba-0a48-42e7-8e6d-49e5b271fa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7e106-5afe-4ab2-960c-3365bb078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43cdba-0a48-42e7-8e6d-49e5b271fa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07731c-b5f5-42ff-b845-0c06c0bc71fc}" ma:internalName="TaxCatchAll" ma:showField="CatchAllData" ma:web="5443cdba-0a48-42e7-8e6d-49e5b271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43cdba-0a48-42e7-8e6d-49e5b271fa4c" xsi:nil="true"/>
    <lcf76f155ced4ddcb4097134ff3c332f xmlns="5437e106-5afe-4ab2-960c-3365bb078d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860627-7901-4250-9B78-1B75596586F4}"/>
</file>

<file path=customXml/itemProps2.xml><?xml version="1.0" encoding="utf-8"?>
<ds:datastoreItem xmlns:ds="http://schemas.openxmlformats.org/officeDocument/2006/customXml" ds:itemID="{92533327-CF03-4E17-BDE8-C8C57C848213}">
  <ds:schemaRefs>
    <ds:schemaRef ds:uri="http://schemas.microsoft.com/sharepoint/v3/contenttype/forms"/>
  </ds:schemaRefs>
</ds:datastoreItem>
</file>

<file path=customXml/itemProps3.xml><?xml version="1.0" encoding="utf-8"?>
<ds:datastoreItem xmlns:ds="http://schemas.openxmlformats.org/officeDocument/2006/customXml" ds:itemID="{DDB276D1-48E9-4622-BF90-23B4845E2EE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43cdba-0a48-42e7-8e6d-49e5b271fa4c"/>
    <ds:schemaRef ds:uri="5437e106-5afe-4ab2-960c-3365bb078d9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AITS Title II Vendor Initial Letter</dc:title>
  <dc:subject/>
  <dc:creator>Pollard, Mark</dc:creator>
  <cp:keywords/>
  <dc:description/>
  <cp:lastModifiedBy>Griffiths, Cat</cp:lastModifiedBy>
  <cp:revision>2</cp:revision>
  <dcterms:created xsi:type="dcterms:W3CDTF">2025-10-28T13:31:00Z</dcterms:created>
  <dcterms:modified xsi:type="dcterms:W3CDTF">2025-10-28T13:31:00Z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0x010100D68811B875FEF844A9F1A3D93C10C83C</vt:lpwstr>
  </property>
  <property fmtid="{D5CDD505-2E9C-101B-9397-08002B2CF9AE}" pid="3" name="MediaServiceImageTags">
    <vt:lpwstr/>
  </property>
</Properties>
</file>